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415" w14:textId="77777777" w:rsidR="00B11F3B" w:rsidRPr="00B11F3B" w:rsidRDefault="00B11F3B" w:rsidP="00B11F3B">
      <w:pPr>
        <w:ind w:right="4"/>
        <w:rPr>
          <w:rFonts w:ascii="Yu Gothic UI" w:eastAsia="Yu Gothic UI" w:hAnsi="Yu Gothic UI" w:cstheme="minorHAnsi"/>
          <w:b/>
        </w:rPr>
      </w:pPr>
      <w:r w:rsidRPr="00B11F3B">
        <w:rPr>
          <w:rFonts w:ascii="Yu Gothic UI" w:eastAsia="Yu Gothic UI" w:hAnsi="Yu Gothic UI"/>
          <w:b/>
        </w:rPr>
        <w:t xml:space="preserve">ALLEGATO 8 – </w:t>
      </w:r>
      <w:r w:rsidRPr="00B11F3B">
        <w:rPr>
          <w:rFonts w:ascii="Yu Gothic UI" w:eastAsia="Yu Gothic UI" w:hAnsi="Yu Gothic UI" w:cstheme="minorHAnsi"/>
          <w:b/>
        </w:rPr>
        <w:t>TABELLA PUNTEGGI E AUTOVALUTAZIONE</w:t>
      </w:r>
    </w:p>
    <w:p w14:paraId="78A96568" w14:textId="13E97737" w:rsidR="00FB1116" w:rsidRDefault="00FB1116" w:rsidP="00B11F3B">
      <w:pPr>
        <w:rPr>
          <w:rFonts w:ascii="Yu Gothic UI" w:eastAsia="Yu Gothic UI" w:hAnsi="Yu Gothic UI"/>
        </w:rPr>
      </w:pPr>
    </w:p>
    <w:tbl>
      <w:tblPr>
        <w:tblW w:w="52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8"/>
        <w:gridCol w:w="1725"/>
      </w:tblGrid>
      <w:tr w:rsidR="00143ADE" w:rsidRPr="003A27C0" w14:paraId="6707CED2" w14:textId="77777777" w:rsidTr="00143ADE">
        <w:trPr>
          <w:trHeight w:val="506"/>
          <w:jc w:val="center"/>
        </w:trPr>
        <w:tc>
          <w:tcPr>
            <w:tcW w:w="4147" w:type="pct"/>
            <w:shd w:val="clear" w:color="auto" w:fill="008E40"/>
            <w:vAlign w:val="center"/>
          </w:tcPr>
          <w:p w14:paraId="6CC3F14B" w14:textId="77777777" w:rsidR="00143ADE" w:rsidRPr="003A27C0" w:rsidRDefault="00143ADE" w:rsidP="00F15E32">
            <w:pPr>
              <w:rPr>
                <w:rFonts w:ascii="Yu Gothic UI" w:eastAsia="Yu Gothic UI" w:hAnsi="Yu Gothic UI" w:cstheme="minorHAnsi"/>
                <w:color w:val="FFFFFF" w:themeColor="background1"/>
              </w:rPr>
            </w:pPr>
            <w:bookmarkStart w:id="0" w:name="_Hlk157692610"/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PRINCIPI DI SELEZIONE</w:t>
            </w:r>
          </w:p>
        </w:tc>
        <w:tc>
          <w:tcPr>
            <w:tcW w:w="853" w:type="pct"/>
            <w:shd w:val="clear" w:color="auto" w:fill="008E40"/>
            <w:vAlign w:val="center"/>
          </w:tcPr>
          <w:p w14:paraId="340CB851" w14:textId="77777777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PUNTI</w:t>
            </w:r>
          </w:p>
        </w:tc>
      </w:tr>
      <w:tr w:rsidR="00143ADE" w:rsidRPr="003A27C0" w14:paraId="535A947D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C7E4D3"/>
            <w:vAlign w:val="center"/>
          </w:tcPr>
          <w:p w14:paraId="31962E80" w14:textId="77777777" w:rsidR="00143ADE" w:rsidRPr="003A27C0" w:rsidRDefault="00143ADE" w:rsidP="00F15E32">
            <w:pPr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Qualità del progetto formativo</w:t>
            </w:r>
          </w:p>
        </w:tc>
        <w:tc>
          <w:tcPr>
            <w:tcW w:w="853" w:type="pct"/>
            <w:shd w:val="clear" w:color="auto" w:fill="C7E4D3"/>
            <w:vAlign w:val="center"/>
          </w:tcPr>
          <w:p w14:paraId="6982A0AA" w14:textId="3C90BF96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4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3C398E9A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C7E4D3"/>
            <w:vAlign w:val="center"/>
          </w:tcPr>
          <w:p w14:paraId="54FF6D7B" w14:textId="18AFDCFE" w:rsidR="00143ADE" w:rsidRPr="003A27C0" w:rsidRDefault="00143ADE" w:rsidP="00F15E32">
            <w:pPr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 xml:space="preserve">Qualità </w:t>
            </w:r>
            <w:proofErr w:type="gramStart"/>
            <w:r w:rsidRPr="00143ADE">
              <w:rPr>
                <w:rFonts w:ascii="Yu Gothic UI" w:eastAsia="Yu Gothic UI" w:hAnsi="Yu Gothic UI" w:cstheme="minorHAnsi"/>
                <w:b/>
                <w:bCs/>
              </w:rPr>
              <w:t>del team</w:t>
            </w:r>
            <w:proofErr w:type="gramEnd"/>
            <w:r w:rsidRPr="00143ADE">
              <w:rPr>
                <w:rFonts w:ascii="Yu Gothic UI" w:eastAsia="Yu Gothic UI" w:hAnsi="Yu Gothic UI" w:cstheme="minorHAnsi"/>
                <w:b/>
                <w:bCs/>
              </w:rPr>
              <w:t xml:space="preserve"> di progetto</w:t>
            </w:r>
          </w:p>
        </w:tc>
        <w:tc>
          <w:tcPr>
            <w:tcW w:w="853" w:type="pct"/>
            <w:shd w:val="clear" w:color="auto" w:fill="C7E4D3"/>
            <w:vAlign w:val="center"/>
          </w:tcPr>
          <w:p w14:paraId="6617DB00" w14:textId="63CF4A9B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2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58A725FE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ABD9BF"/>
            <w:vAlign w:val="center"/>
          </w:tcPr>
          <w:p w14:paraId="0720909A" w14:textId="777B6C2B" w:rsidR="00143ADE" w:rsidRPr="003A27C0" w:rsidRDefault="00143ADE" w:rsidP="00143ADE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inorHAnsi"/>
                <w:b/>
                <w:bCs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>Coerenza delle tematiche affrontate con gli obiettivi generali e specifici della</w:t>
            </w:r>
            <w:r>
              <w:rPr>
                <w:rFonts w:ascii="Yu Gothic UI" w:eastAsia="Yu Gothic UI" w:hAnsi="Yu Gothic UI" w:cstheme="minorHAnsi"/>
                <w:b/>
                <w:bCs/>
              </w:rPr>
              <w:t xml:space="preserve"> </w:t>
            </w:r>
            <w:r w:rsidRPr="00143ADE">
              <w:rPr>
                <w:rFonts w:ascii="Yu Gothic UI" w:eastAsia="Yu Gothic UI" w:hAnsi="Yu Gothic UI" w:cstheme="minorHAnsi"/>
                <w:b/>
                <w:bCs/>
              </w:rPr>
              <w:t>PAC e della SSL del GAL</w:t>
            </w:r>
          </w:p>
        </w:tc>
        <w:tc>
          <w:tcPr>
            <w:tcW w:w="853" w:type="pct"/>
            <w:shd w:val="clear" w:color="auto" w:fill="ABD9BF"/>
            <w:noWrap/>
            <w:vAlign w:val="center"/>
          </w:tcPr>
          <w:p w14:paraId="07581195" w14:textId="52A4177E" w:rsidR="00143ADE" w:rsidRPr="003A27C0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1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119DE49B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ABD9BF"/>
            <w:vAlign w:val="center"/>
          </w:tcPr>
          <w:p w14:paraId="6426C64D" w14:textId="17F3D06B" w:rsidR="00143ADE" w:rsidRPr="00143ADE" w:rsidRDefault="00143ADE" w:rsidP="00143ADE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inorHAnsi"/>
                <w:b/>
                <w:bCs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>Premialità per specifiche tematiche e/o obiettivi e/o tipologia di attività sulla</w:t>
            </w:r>
            <w:r>
              <w:rPr>
                <w:rFonts w:ascii="Yu Gothic UI" w:eastAsia="Yu Gothic UI" w:hAnsi="Yu Gothic UI" w:cstheme="minorHAnsi"/>
                <w:b/>
                <w:bCs/>
              </w:rPr>
              <w:t xml:space="preserve"> </w:t>
            </w:r>
            <w:r w:rsidRPr="00143ADE">
              <w:rPr>
                <w:rFonts w:ascii="Yu Gothic UI" w:eastAsia="Yu Gothic UI" w:hAnsi="Yu Gothic UI" w:cstheme="minorHAnsi"/>
                <w:b/>
                <w:bCs/>
              </w:rPr>
              <w:t>base delle diverse esigenze espresse nella SSL del GAL</w:t>
            </w:r>
          </w:p>
        </w:tc>
        <w:tc>
          <w:tcPr>
            <w:tcW w:w="853" w:type="pct"/>
            <w:shd w:val="clear" w:color="auto" w:fill="ABD9BF"/>
            <w:noWrap/>
            <w:vAlign w:val="center"/>
          </w:tcPr>
          <w:p w14:paraId="3E92679E" w14:textId="3AE05C6E" w:rsidR="00143ADE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30</w:t>
            </w:r>
          </w:p>
        </w:tc>
      </w:tr>
      <w:tr w:rsidR="00143ADE" w:rsidRPr="003A27C0" w14:paraId="4F2A4316" w14:textId="77777777" w:rsidTr="00143ADE">
        <w:trPr>
          <w:trHeight w:val="433"/>
          <w:jc w:val="center"/>
        </w:trPr>
        <w:tc>
          <w:tcPr>
            <w:tcW w:w="4147" w:type="pct"/>
            <w:shd w:val="clear" w:color="auto" w:fill="008E40"/>
            <w:vAlign w:val="center"/>
          </w:tcPr>
          <w:p w14:paraId="1F696934" w14:textId="77777777" w:rsidR="00143ADE" w:rsidRPr="003A27C0" w:rsidRDefault="00143ADE" w:rsidP="00F15E32">
            <w:pPr>
              <w:tabs>
                <w:tab w:val="left" w:pos="6771"/>
              </w:tabs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TOTALE PUNTEGGIO MASSIMO</w:t>
            </w:r>
          </w:p>
        </w:tc>
        <w:tc>
          <w:tcPr>
            <w:tcW w:w="853" w:type="pct"/>
            <w:shd w:val="clear" w:color="auto" w:fill="008E40"/>
            <w:vAlign w:val="center"/>
          </w:tcPr>
          <w:p w14:paraId="29F5A0E5" w14:textId="77777777" w:rsidR="00143ADE" w:rsidRPr="003A27C0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</w:rPr>
              <w:t>100</w:t>
            </w:r>
          </w:p>
        </w:tc>
      </w:tr>
      <w:bookmarkEnd w:id="0"/>
    </w:tbl>
    <w:p w14:paraId="408814B3" w14:textId="77777777" w:rsidR="00143ADE" w:rsidRDefault="00143ADE" w:rsidP="00B11F3B">
      <w:pPr>
        <w:rPr>
          <w:rFonts w:ascii="Yu Gothic UI" w:eastAsia="Yu Gothic UI" w:hAnsi="Yu Gothic UI"/>
        </w:rPr>
      </w:pPr>
    </w:p>
    <w:p w14:paraId="6737634A" w14:textId="77777777" w:rsidR="00143ADE" w:rsidRPr="00FB1116" w:rsidRDefault="00143ADE" w:rsidP="00B11F3B">
      <w:pPr>
        <w:rPr>
          <w:rFonts w:ascii="Yu Gothic UI" w:eastAsia="Yu Gothic UI" w:hAnsi="Yu Gothic UI"/>
        </w:rPr>
      </w:pPr>
    </w:p>
    <w:tbl>
      <w:tblPr>
        <w:tblW w:w="10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7177"/>
        <w:gridCol w:w="720"/>
        <w:gridCol w:w="1598"/>
        <w:gridCol w:w="146"/>
      </w:tblGrid>
      <w:tr w:rsidR="00FB1116" w:rsidRPr="00FB1116" w14:paraId="6A7CE7BD" w14:textId="77777777" w:rsidTr="00143ADE">
        <w:trPr>
          <w:gridAfter w:val="1"/>
          <w:wAfter w:w="146" w:type="dxa"/>
          <w:trHeight w:val="422"/>
        </w:trPr>
        <w:tc>
          <w:tcPr>
            <w:tcW w:w="7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A7C22" w:themeFill="accent6" w:themeFillShade="BF"/>
            <w:vAlign w:val="center"/>
            <w:hideMark/>
          </w:tcPr>
          <w:p w14:paraId="58E9C15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CRITERI DI SELEZIONE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A7C22" w:themeFill="accent6" w:themeFillShade="BF"/>
            <w:vAlign w:val="center"/>
            <w:hideMark/>
          </w:tcPr>
          <w:p w14:paraId="1AAA2CF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A7C22" w:themeFill="accent6" w:themeFillShade="BF"/>
            <w:vAlign w:val="center"/>
            <w:hideMark/>
          </w:tcPr>
          <w:p w14:paraId="0D8CB809" w14:textId="73E23B4E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AUTO</w:t>
            </w:r>
            <w:r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VALUTAZIONE</w:t>
            </w:r>
          </w:p>
        </w:tc>
      </w:tr>
      <w:tr w:rsidR="00FB1116" w:rsidRPr="00FB1116" w14:paraId="73C47229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4D33FE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46B577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 QUALITA’ DEL PROGETTO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EAC737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8D58E6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9D29554" w14:textId="77777777" w:rsidTr="00143ADE">
        <w:trPr>
          <w:gridAfter w:val="1"/>
          <w:wAfter w:w="146" w:type="dxa"/>
          <w:trHeight w:val="67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25C74F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70E89C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Per ogni voce: </w:t>
            </w:r>
          </w:p>
          <w:p w14:paraId="5569DA82" w14:textId="3FA583D2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 </w:t>
            </w: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chiaro/completo 4 </w:t>
            </w:r>
          </w:p>
          <w:p w14:paraId="213AA92A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 sufficientemente chiaro/completo 2 </w:t>
            </w:r>
          </w:p>
          <w:p w14:paraId="3FFF50E4" w14:textId="58F0996C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 poco o per niente chiaro/completo 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0CF00A9" w14:textId="3435E576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059385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17449F8" w14:textId="77777777" w:rsidTr="00E73610">
        <w:trPr>
          <w:gridAfter w:val="1"/>
          <w:wAfter w:w="146" w:type="dxa"/>
          <w:trHeight w:val="569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B794C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1.1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45BC8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Indicazione del contesto, delle conoscenze già acquisite e dei bisogni informativi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1E34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0993B4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BCB5D3F" w14:textId="77777777" w:rsidTr="00E73610">
        <w:trPr>
          <w:gridAfter w:val="1"/>
          <w:wAfter w:w="146" w:type="dxa"/>
          <w:trHeight w:val="55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65FF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BB13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degli obiettivi specifici di progetto e delle caratteristiche dei destinatari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B4CCD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0D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550FBF9" w14:textId="77777777" w:rsidTr="00E73610">
        <w:trPr>
          <w:gridAfter w:val="1"/>
          <w:wAfter w:w="146" w:type="dxa"/>
          <w:trHeight w:val="54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C5378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1.3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09A7F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delle fasi e delle azioni progettuali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3F39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F8F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2DCC786" w14:textId="77777777" w:rsidTr="00E73610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DF2ED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1.4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3B39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Impatto del percorso informativo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E3D8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BB71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DA70D19" w14:textId="77777777" w:rsidTr="00E73610">
        <w:trPr>
          <w:gridAfter w:val="1"/>
          <w:wAfter w:w="146" w:type="dxa"/>
          <w:trHeight w:val="58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F406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6E916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degli indicatori di monitoraggio e di risultato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8F53E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15E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ED07E74" w14:textId="77777777" w:rsidTr="00E73610">
        <w:trPr>
          <w:gridAfter w:val="1"/>
          <w:wAfter w:w="146" w:type="dxa"/>
          <w:trHeight w:val="85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AE566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1.6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614A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Disponibilità delle attrezzature e strutture necessarie alla realizzazione delle attività progettuali previste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2EC9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C0174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59F5384" w14:textId="77777777" w:rsidTr="00E73610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9014A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1.7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971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Sostenibilità temporale dei risultati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634EF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9A94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DF48DAE" w14:textId="77777777" w:rsidTr="00E73610">
        <w:trPr>
          <w:gridAfter w:val="1"/>
          <w:wAfter w:w="146" w:type="dxa"/>
          <w:trHeight w:val="67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53E98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1.8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30CE7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Rilevanza della tematica in relazione al contesto e ai bisogni informativi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2D57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A82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46CF38D" w14:textId="77777777" w:rsidTr="00E73610">
        <w:trPr>
          <w:gridAfter w:val="1"/>
          <w:wAfter w:w="146" w:type="dxa"/>
          <w:trHeight w:val="76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C230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1.9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997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Congruità del budget in relazione alle azioni, alle risorse di personale, all’ampiezza del target e alla concretezza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87A74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E99B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A9C8560" w14:textId="77777777" w:rsidTr="00E73610">
        <w:trPr>
          <w:gridAfter w:val="1"/>
          <w:wAfter w:w="146" w:type="dxa"/>
          <w:trHeight w:val="74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C846D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1.10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293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Qualità della descrizione del progetto e del design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0B470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12E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71640C4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B597E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E916590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QUALITÀ DEL TEAM DI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AF22DB0" w14:textId="12B0BA3C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7CF93B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5B7F743" w14:textId="77777777" w:rsidTr="00143ADE">
        <w:trPr>
          <w:gridAfter w:val="1"/>
          <w:wAfter w:w="146" w:type="dxa"/>
          <w:trHeight w:val="167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3816C6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2,1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160FE19A" w14:textId="7D6AA216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Partecipazione del richiedente o di partner </w:t>
            </w:r>
            <w:proofErr w:type="gramStart"/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 altri progetti o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iniziative su finanziamenti europei, nazionali o regionali su temi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attinenti al progetto presentato, ad eccezione dell’operazione 1.2.01 del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PSR 2014-2022.</w:t>
            </w:r>
          </w:p>
          <w:p w14:paraId="7A4E9B32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 progetti devono essere stati finanziati dopo il 1° gennaio 2015</w:t>
            </w:r>
          </w:p>
          <w:p w14:paraId="50CE8411" w14:textId="34A4CD98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 per domanda e non per soggetto: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DAD6DB9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571B1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B0A7284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5830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AA0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o più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F71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7B4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3560B62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7D5C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B9AA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731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2C5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F8ABC06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F846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6EFB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6C481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D42D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C24EA2E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C24A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A2F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C3D4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F726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4A3F38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BDD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8378C" w14:textId="3F94060A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progett</w:t>
            </w:r>
            <w:r w:rsidR="00E73610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F085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2DF0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7579A2C" w14:textId="77777777" w:rsidTr="00143ADE">
        <w:trPr>
          <w:gridAfter w:val="1"/>
          <w:wAfter w:w="146" w:type="dxa"/>
          <w:trHeight w:val="65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0C25AE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2,2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48774C19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Adeguatezza delle professionalità coinvolte in relazione agli obiettivi del progetto.</w:t>
            </w:r>
          </w:p>
          <w:p w14:paraId="6B266074" w14:textId="4779D069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Verifica del curriculum e dell’esperienza da parte </w:t>
            </w:r>
            <w:proofErr w:type="gramStart"/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sulla</w:t>
            </w:r>
            <w:r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tematica proposta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A4F2AD1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A2A645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5C46CED" w14:textId="77777777" w:rsidTr="00143ADE">
        <w:trPr>
          <w:gridAfter w:val="1"/>
          <w:wAfter w:w="146" w:type="dxa"/>
          <w:trHeight w:val="59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518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06E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7C739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2953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C2076B4" w14:textId="77777777" w:rsidTr="00143ADE">
        <w:trPr>
          <w:gridAfter w:val="1"/>
          <w:wAfter w:w="146" w:type="dxa"/>
          <w:trHeight w:val="614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8E2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2122B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Media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A97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58D7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C1A9839" w14:textId="77777777" w:rsidTr="00E73610">
        <w:trPr>
          <w:gridAfter w:val="1"/>
          <w:wAfter w:w="146" w:type="dxa"/>
          <w:trHeight w:val="54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AFE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63870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Scarsa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FD12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8261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3463D2B" w14:textId="77777777" w:rsidTr="00E73610">
        <w:trPr>
          <w:gridAfter w:val="1"/>
          <w:wAfter w:w="146" w:type="dxa"/>
          <w:trHeight w:val="104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34EA863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2.3.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13FF6B2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Partecipazione del richiedente o di partner </w:t>
            </w:r>
            <w:proofErr w:type="gramStart"/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ad altre operazioni/interventi di diffusione o informazione (1.2.01) finanziati sul PSR 2014-2022.</w:t>
            </w:r>
          </w:p>
          <w:p w14:paraId="0E99EC0C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 progetti devono essere stati finanziati dopo il 1° gennaio 2015</w:t>
            </w:r>
          </w:p>
          <w:p w14:paraId="6B9EA418" w14:textId="42013EC2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 per domanda e non per soggetto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00A2D85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1812A7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437B82D" w14:textId="77777777" w:rsidTr="00E73610">
        <w:trPr>
          <w:gridAfter w:val="1"/>
          <w:wAfter w:w="146" w:type="dxa"/>
          <w:trHeight w:val="4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567B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8FA86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o più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CA1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96F83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EBF39A2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16A0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DFDB6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278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83BE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FD7F480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A33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B5024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E378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5876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EDC6BAD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B9EE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CCE6E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80DC2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47D0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7322A0F" w14:textId="77777777" w:rsidTr="00143ADE">
        <w:trPr>
          <w:gridAfter w:val="1"/>
          <w:wAfter w:w="146" w:type="dxa"/>
          <w:trHeight w:val="8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91B9D4B" w14:textId="6767F2BC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36E3118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COERENZA DELLE TEMATICHE AFFRONTATE CON GLI OBIETTIVI GENERALI E SPECIFICI DELLA PAC E DELLA SSL DEL GAL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55E404F" w14:textId="20E54586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BD5E15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D65465F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2BF8" w14:textId="77777777" w:rsidR="00143ADE" w:rsidRPr="00143ADE" w:rsidRDefault="00143ADE" w:rsidP="00143ADE">
            <w:pPr>
              <w:pStyle w:val="p1"/>
              <w:jc w:val="center"/>
              <w:rPr>
                <w:rFonts w:ascii="Yu Gothic UI" w:eastAsia="Yu Gothic UI" w:hAnsi="Yu Gothic UI"/>
              </w:rPr>
            </w:pPr>
            <w:r w:rsidRPr="00143ADE">
              <w:rPr>
                <w:rFonts w:ascii="Yu Gothic UI" w:eastAsia="Yu Gothic UI" w:hAnsi="Yu Gothic UI"/>
              </w:rPr>
              <w:t>3.1</w:t>
            </w:r>
          </w:p>
          <w:p w14:paraId="6A84536B" w14:textId="15A2B061" w:rsidR="00FB1116" w:rsidRPr="00FB1116" w:rsidRDefault="00FB1116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12522" w14:textId="1BFF3E41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coerenza, ben argomentata e puntualmente collegata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all’obiettivo specifico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A6D76" w14:textId="16A8E239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EEC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25C402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7657" w14:textId="7F7E3771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BA8E" w14:textId="1D94F0BB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coerenza, argomentata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A8FFB" w14:textId="67FB758D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28B7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16907B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6B4D3" w14:textId="2821DC3E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3.3.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B826" w14:textId="6E13A865" w:rsidR="00FB1116" w:rsidRPr="00FB1116" w:rsidRDefault="00FB1116" w:rsidP="00143ADE">
            <w:pPr>
              <w:spacing w:after="0" w:line="240" w:lineRule="auto"/>
              <w:jc w:val="both"/>
              <w:rPr>
                <w:rFonts w:ascii="Helvetica" w:eastAsia="Times New Roman" w:hAnsi="Helvetica" w:cs="Times New Roman" w:hint="eastAsia"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Parziale coerenza, argomentata</w:t>
            </w:r>
            <w:r w:rsidR="00143ADE">
              <w:rPr>
                <w:rStyle w:val="apple-converted-spac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C7E2A" w14:textId="34D9A20D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114D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27163C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9FD9A" w14:textId="360B0978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3.4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DC08" w14:textId="1DF7E240" w:rsidR="00FB1116" w:rsidRPr="00FB1116" w:rsidRDefault="00FB1116" w:rsidP="00FB1116">
            <w:pPr>
              <w:spacing w:after="0" w:line="240" w:lineRule="auto"/>
              <w:jc w:val="both"/>
              <w:rPr>
                <w:rFonts w:hint="eastAsia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>
              <w:t xml:space="preserve">Coerenza </w:t>
            </w:r>
            <w:r w:rsidR="00143ADE" w:rsidRPr="00143ADE">
              <w:t>assente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FE5A3" w14:textId="1C2AA1EB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98A0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E1B8997" w14:textId="77777777" w:rsidTr="00143ADE">
        <w:trPr>
          <w:gridAfter w:val="1"/>
          <w:wAfter w:w="146" w:type="dxa"/>
          <w:trHeight w:val="89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0E4B7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E6443D9" w14:textId="3CD7CA0E" w:rsidR="00143ADE" w:rsidRPr="00143ADE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PREMIALITÀ PER SPECIFICHE TEMATICHE E/O OBIETTIVI E/O TIPOLOGIA DI</w:t>
            </w:r>
          </w:p>
          <w:p w14:paraId="16731E6E" w14:textId="73089A8B" w:rsidR="00FB1116" w:rsidRPr="00FB1116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ATTIVITÀ SULLA BASE DELLE DIVERSE ESIGENZE ESPRESSE NELLA SSL DEL GAL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9632CE3" w14:textId="2A927C01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BDF2E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0DBCC66" w14:textId="77777777" w:rsidTr="00143ADE">
        <w:trPr>
          <w:gridAfter w:val="1"/>
          <w:wAfter w:w="146" w:type="dxa"/>
          <w:trHeight w:val="717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7A364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4.1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88031A1" w14:textId="3B261583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a progettualità SMART VILLAGE ammesse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nell’ambito dell’intervento SRG07 del GAL Valle Brembana 2020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8FCDB68" w14:textId="50ABFEB7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7A109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5B01AB7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D207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39D5E" w14:textId="249B23A8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Ammesse e finanziate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1011" w14:textId="71578FD7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A2BD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1765994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A8E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4CE19" w14:textId="100124FC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Ammesse e non finanziate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399C7" w14:textId="47361162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F5B8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43ADE" w:rsidRPr="00FB1116" w14:paraId="64184D2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D9596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09E51" w14:textId="389DC9C7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Non ammesse/Non è stata presentata domanda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668D0" w14:textId="18529BDB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FAFCE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56147DD7" w14:textId="77777777" w:rsidTr="00143ADE">
        <w:trPr>
          <w:gridAfter w:val="1"/>
          <w:wAfter w:w="146" w:type="dxa"/>
          <w:trHeight w:val="536"/>
        </w:trPr>
        <w:tc>
          <w:tcPr>
            <w:tcW w:w="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5743F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4.2</w:t>
            </w:r>
          </w:p>
        </w:tc>
        <w:tc>
          <w:tcPr>
            <w:tcW w:w="71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2D6C287" w14:textId="64012ACA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con gli obiettivi del Progetto LIFE “Natural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connections for Natura2000 in Northern </w:t>
            </w:r>
            <w:proofErr w:type="spellStart"/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Italy</w:t>
            </w:r>
            <w:proofErr w:type="spellEnd"/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to 2030” 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LIFE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NatConnect2030 (obiettivi di conservazione delle Direttive Habitat 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Uccelli) oppure Progetto connesso alle tematiche orientate ad obiettivi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ambientali e di sostenibilità (OO.SS. 4,5,6 e 9)*, green marketing (attività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progettate per garantire l’aspetto chiave dello scambio marketing-prodotto con il minimo impatto ambientale in termini di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dematerializzazione, processo di identificazione, anticipazione,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informazione delle tematiche ambientali per i consumatori e per le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aziende)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F19B8C" w14:textId="0045B432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E90FE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96A0465" w14:textId="77777777" w:rsidTr="00143ADE">
        <w:trPr>
          <w:trHeight w:val="422"/>
        </w:trPr>
        <w:tc>
          <w:tcPr>
            <w:tcW w:w="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C8848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7510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4095F6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9E766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CBF3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7CAC78CC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7456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6D2D92" w14:textId="2DBDAA6F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0EA2" w14:textId="0D1EA29B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3977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F95130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72C5DFD4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2C8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4CEE" w14:textId="32C5B82A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1E5B" w14:textId="6B50CFE0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3F0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FC012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5F3790C3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5D152B06" w14:textId="605D00D8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46C873B7" w14:textId="77777777" w:rsidR="00143ADE" w:rsidRPr="00143ADE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alle tematiche orientate ad obiettivi di competitività</w:t>
            </w:r>
          </w:p>
          <w:p w14:paraId="10207833" w14:textId="130C1DBB" w:rsidR="00143ADE" w:rsidRPr="00FB1116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 socioeconomici (OO.SS. 1, 2, 3, 7 e 8) 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48AFE909" w14:textId="5A504702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1F8BD411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25342D4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5F8A0F9D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7399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D73F8" w14:textId="3410C0A9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6E48E" w14:textId="2B036DCA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B1845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31ECC22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1D40E755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E6EEB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1F887" w14:textId="75327019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80DA2" w14:textId="3D9797DA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001B5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7DAE27FC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1F682FA" w14:textId="34129976" w:rsidR="00191747" w:rsidRPr="00D85896" w:rsidRDefault="00143ADE">
      <w:pPr>
        <w:rPr>
          <w:rFonts w:ascii="Yu Gothic UI" w:eastAsia="Yu Gothic UI" w:hAnsi="Yu Gothic UI"/>
        </w:rPr>
      </w:pPr>
      <w:r w:rsidRPr="00143ADE">
        <w:rPr>
          <w:rFonts w:ascii="Yu Gothic UI" w:eastAsia="Yu Gothic UI" w:hAnsi="Yu Gothic UI"/>
        </w:rPr>
        <w:t>(*): art. 6 Reg. (UE) 2021/2115</w:t>
      </w:r>
    </w:p>
    <w:sectPr w:rsidR="00191747" w:rsidRPr="00D85896" w:rsidSect="00BE1565">
      <w:headerReference w:type="default" r:id="rId7"/>
      <w:pgSz w:w="11906" w:h="16838"/>
      <w:pgMar w:top="22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8AB9" w14:textId="77777777" w:rsidR="00E4215F" w:rsidRDefault="00E4215F" w:rsidP="005F3C23">
      <w:pPr>
        <w:spacing w:after="0" w:line="240" w:lineRule="auto"/>
      </w:pPr>
      <w:r>
        <w:separator/>
      </w:r>
    </w:p>
  </w:endnote>
  <w:endnote w:type="continuationSeparator" w:id="0">
    <w:p w14:paraId="251B4B60" w14:textId="77777777" w:rsidR="00E4215F" w:rsidRDefault="00E4215F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93B1" w14:textId="77777777" w:rsidR="00E4215F" w:rsidRDefault="00E4215F" w:rsidP="005F3C23">
      <w:pPr>
        <w:spacing w:after="0" w:line="240" w:lineRule="auto"/>
      </w:pPr>
      <w:r>
        <w:separator/>
      </w:r>
    </w:p>
  </w:footnote>
  <w:footnote w:type="continuationSeparator" w:id="0">
    <w:p w14:paraId="2C95AC5C" w14:textId="77777777" w:rsidR="00E4215F" w:rsidRDefault="00E4215F" w:rsidP="005F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8C7" w14:textId="6597AFF4" w:rsidR="005F3C23" w:rsidRDefault="00BE1565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74601C1" wp14:editId="0E26EF31">
          <wp:simplePos x="0" y="0"/>
          <wp:positionH relativeFrom="margin">
            <wp:align>left</wp:align>
          </wp:positionH>
          <wp:positionV relativeFrom="paragraph">
            <wp:posOffset>140042</wp:posOffset>
          </wp:positionV>
          <wp:extent cx="6226233" cy="532015"/>
          <wp:effectExtent l="0" t="0" r="3175" b="1905"/>
          <wp:wrapNone/>
          <wp:docPr id="191248054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072838"/>
    <w:rsid w:val="00103350"/>
    <w:rsid w:val="00142924"/>
    <w:rsid w:val="00143ADE"/>
    <w:rsid w:val="0018737F"/>
    <w:rsid w:val="00191747"/>
    <w:rsid w:val="001C390A"/>
    <w:rsid w:val="003D257C"/>
    <w:rsid w:val="004663F2"/>
    <w:rsid w:val="00577EC0"/>
    <w:rsid w:val="005F3C23"/>
    <w:rsid w:val="00645803"/>
    <w:rsid w:val="008713E2"/>
    <w:rsid w:val="008E349D"/>
    <w:rsid w:val="00943777"/>
    <w:rsid w:val="009744F7"/>
    <w:rsid w:val="009A36F0"/>
    <w:rsid w:val="009A47E4"/>
    <w:rsid w:val="00A266E8"/>
    <w:rsid w:val="00B11F3B"/>
    <w:rsid w:val="00BE1565"/>
    <w:rsid w:val="00C159D9"/>
    <w:rsid w:val="00C24E1A"/>
    <w:rsid w:val="00C64287"/>
    <w:rsid w:val="00CF7900"/>
    <w:rsid w:val="00D42271"/>
    <w:rsid w:val="00D85896"/>
    <w:rsid w:val="00E4215F"/>
    <w:rsid w:val="00E73610"/>
    <w:rsid w:val="00EF6C84"/>
    <w:rsid w:val="00F6633C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  <w:style w:type="paragraph" w:customStyle="1" w:styleId="p1">
    <w:name w:val="p1"/>
    <w:basedOn w:val="Normale"/>
    <w:rsid w:val="00143AD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43ADE"/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14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Alice Zanchi</cp:lastModifiedBy>
  <cp:revision>3</cp:revision>
  <dcterms:created xsi:type="dcterms:W3CDTF">2025-12-15T09:13:00Z</dcterms:created>
  <dcterms:modified xsi:type="dcterms:W3CDTF">2025-12-15T09:39:00Z</dcterms:modified>
</cp:coreProperties>
</file>